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A6" w:rsidRDefault="00B877A6">
      <w:pPr>
        <w:spacing w:before="11" w:line="220" w:lineRule="exact"/>
        <w:rPr>
          <w:sz w:val="22"/>
          <w:szCs w:val="22"/>
        </w:rPr>
      </w:pPr>
    </w:p>
    <w:p w:rsidR="00B877A6" w:rsidRDefault="007A3167">
      <w:pPr>
        <w:spacing w:before="19"/>
        <w:ind w:left="120"/>
        <w:rPr>
          <w:rFonts w:ascii="Arial" w:eastAsia="Arial" w:hAnsi="Arial" w:cs="Arial"/>
          <w:sz w:val="32"/>
          <w:szCs w:val="32"/>
        </w:rPr>
      </w:pPr>
      <w:r>
        <w:rPr>
          <w:rFonts w:ascii="Arial" w:eastAsia="Arial" w:hAnsi="Arial" w:cs="Arial"/>
          <w:b/>
          <w:sz w:val="32"/>
          <w:szCs w:val="32"/>
        </w:rPr>
        <w:t>The Monroe Doctrine: A Close Reading</w:t>
      </w:r>
    </w:p>
    <w:p w:rsidR="00B877A6" w:rsidRDefault="007A3167">
      <w:pPr>
        <w:spacing w:before="1" w:line="260" w:lineRule="exact"/>
        <w:ind w:left="120" w:right="782"/>
        <w:rPr>
          <w:sz w:val="24"/>
          <w:szCs w:val="24"/>
        </w:rPr>
      </w:pPr>
      <w:r>
        <w:rPr>
          <w:sz w:val="24"/>
          <w:szCs w:val="24"/>
        </w:rPr>
        <w:t>Each of the following sections of the Monroe Doctri</w:t>
      </w:r>
      <w:r>
        <w:rPr>
          <w:sz w:val="24"/>
          <w:szCs w:val="24"/>
        </w:rPr>
        <w:t>ne refers to a specific subject.</w:t>
      </w:r>
      <w:r>
        <w:rPr>
          <w:sz w:val="24"/>
          <w:szCs w:val="24"/>
        </w:rPr>
        <w:t xml:space="preserve"> </w:t>
      </w:r>
      <w:hyperlink r:id="rId7">
        <w:r>
          <w:rPr>
            <w:color w:val="000000"/>
            <w:sz w:val="24"/>
            <w:szCs w:val="24"/>
          </w:rPr>
          <w:t xml:space="preserve"> Read each section </w:t>
        </w:r>
        <w:r w:rsidR="00AE11C4">
          <w:rPr>
            <w:color w:val="000000"/>
            <w:sz w:val="24"/>
            <w:szCs w:val="24"/>
          </w:rPr>
          <w:t>and</w:t>
        </w:r>
      </w:hyperlink>
      <w:r w:rsidR="00AE11C4">
        <w:rPr>
          <w:color w:val="000000"/>
          <w:sz w:val="24"/>
          <w:szCs w:val="24"/>
        </w:rPr>
        <w:t xml:space="preserve"> answer the questions on the back of this page</w:t>
      </w:r>
      <w:r>
        <w:rPr>
          <w:color w:val="000000"/>
          <w:sz w:val="24"/>
          <w:szCs w:val="24"/>
        </w:rPr>
        <w:t>.</w:t>
      </w:r>
      <w:r>
        <w:rPr>
          <w:color w:val="000000"/>
          <w:sz w:val="24"/>
          <w:szCs w:val="24"/>
        </w:rPr>
        <w:t xml:space="preserve"> </w:t>
      </w:r>
    </w:p>
    <w:p w:rsidR="00B877A6" w:rsidRDefault="00B877A6">
      <w:pPr>
        <w:spacing w:before="15" w:line="260" w:lineRule="exact"/>
        <w:rPr>
          <w:sz w:val="26"/>
          <w:szCs w:val="26"/>
        </w:rPr>
      </w:pPr>
    </w:p>
    <w:p w:rsidR="00B877A6" w:rsidRDefault="007A3167">
      <w:pPr>
        <w:ind w:left="120"/>
        <w:rPr>
          <w:sz w:val="24"/>
          <w:szCs w:val="24"/>
        </w:rPr>
      </w:pPr>
      <w:r>
        <w:rPr>
          <w:b/>
          <w:sz w:val="24"/>
          <w:szCs w:val="24"/>
        </w:rPr>
        <w:t>Section 1</w:t>
      </w:r>
    </w:p>
    <w:p w:rsidR="00B877A6" w:rsidRDefault="007A3167">
      <w:pPr>
        <w:spacing w:before="1" w:line="260" w:lineRule="exact"/>
        <w:ind w:left="120" w:right="933"/>
        <w:rPr>
          <w:sz w:val="24"/>
          <w:szCs w:val="24"/>
        </w:rPr>
      </w:pPr>
      <w:r>
        <w:rPr>
          <w:sz w:val="24"/>
          <w:szCs w:val="24"/>
        </w:rPr>
        <w:t>At the proposal of the Russian Imperial Government, made through the minister of the Emperor residing here, a full power and instructions have been t</w:t>
      </w:r>
      <w:r>
        <w:rPr>
          <w:sz w:val="24"/>
          <w:szCs w:val="24"/>
        </w:rPr>
        <w:t>ransmitted to the minister of the United States at St. Petersburg to arrange by amicable negotiation the respective rights and interests of</w:t>
      </w:r>
    </w:p>
    <w:p w:rsidR="00B877A6" w:rsidRDefault="007A3167">
      <w:pPr>
        <w:spacing w:line="260" w:lineRule="exact"/>
        <w:ind w:left="120"/>
        <w:rPr>
          <w:sz w:val="24"/>
          <w:szCs w:val="24"/>
        </w:rPr>
      </w:pPr>
      <w:proofErr w:type="gramStart"/>
      <w:r>
        <w:rPr>
          <w:sz w:val="24"/>
          <w:szCs w:val="24"/>
        </w:rPr>
        <w:t>the</w:t>
      </w:r>
      <w:proofErr w:type="gramEnd"/>
      <w:r>
        <w:rPr>
          <w:sz w:val="24"/>
          <w:szCs w:val="24"/>
        </w:rPr>
        <w:t xml:space="preserve"> two nations on the northwest coast of this continent. A similar proposal has been made by</w:t>
      </w:r>
    </w:p>
    <w:p w:rsidR="00B877A6" w:rsidRDefault="007A3167">
      <w:pPr>
        <w:ind w:left="120" w:right="863"/>
        <w:rPr>
          <w:sz w:val="24"/>
          <w:szCs w:val="24"/>
        </w:rPr>
      </w:pPr>
      <w:r>
        <w:rPr>
          <w:sz w:val="24"/>
          <w:szCs w:val="24"/>
        </w:rPr>
        <w:t>His Imperial Majesty t</w:t>
      </w:r>
      <w:r>
        <w:rPr>
          <w:sz w:val="24"/>
          <w:szCs w:val="24"/>
        </w:rPr>
        <w:t>o the Government of Great Britain, which has likewise been acceded to. The Government of the United States has been desirous by this friendly proceeding of manifesting the great value which they have invariably attached to the friendship of the Emperor</w:t>
      </w:r>
    </w:p>
    <w:p w:rsidR="00B877A6" w:rsidRDefault="007A3167">
      <w:pPr>
        <w:ind w:left="120" w:right="784"/>
        <w:rPr>
          <w:sz w:val="24"/>
          <w:szCs w:val="24"/>
        </w:rPr>
      </w:pPr>
      <w:proofErr w:type="gramStart"/>
      <w:r>
        <w:rPr>
          <w:sz w:val="24"/>
          <w:szCs w:val="24"/>
        </w:rPr>
        <w:t>and</w:t>
      </w:r>
      <w:proofErr w:type="gramEnd"/>
      <w:r>
        <w:rPr>
          <w:sz w:val="24"/>
          <w:szCs w:val="24"/>
        </w:rPr>
        <w:t xml:space="preserve"> their solicitude to cultivate the best understanding with his Government. In the discussions to which this interest has given rise and in the arrangements by which they may terminate the occasion has been judged proper for asserting, as a principle in whi</w:t>
      </w:r>
      <w:r>
        <w:rPr>
          <w:sz w:val="24"/>
          <w:szCs w:val="24"/>
        </w:rPr>
        <w:t xml:space="preserve">ch the rights and interests of the United States are involved, that the American continents, by the free and independent </w:t>
      </w:r>
      <w:proofErr w:type="gramStart"/>
      <w:r>
        <w:rPr>
          <w:sz w:val="24"/>
          <w:szCs w:val="24"/>
        </w:rPr>
        <w:t>condition</w:t>
      </w:r>
      <w:proofErr w:type="gramEnd"/>
      <w:r>
        <w:rPr>
          <w:sz w:val="24"/>
          <w:szCs w:val="24"/>
        </w:rPr>
        <w:t xml:space="preserve"> which they have assumed and maintain, are henceforth not to be considered as subjects for future colonization by any European</w:t>
      </w:r>
      <w:r>
        <w:rPr>
          <w:sz w:val="24"/>
          <w:szCs w:val="24"/>
        </w:rPr>
        <w:t xml:space="preserve"> powers….</w:t>
      </w:r>
    </w:p>
    <w:p w:rsidR="00B877A6" w:rsidRDefault="00B877A6">
      <w:pPr>
        <w:spacing w:before="18" w:line="260" w:lineRule="exact"/>
        <w:rPr>
          <w:sz w:val="26"/>
          <w:szCs w:val="26"/>
        </w:rPr>
      </w:pPr>
    </w:p>
    <w:p w:rsidR="00B877A6" w:rsidRDefault="007A3167">
      <w:pPr>
        <w:ind w:left="120"/>
        <w:rPr>
          <w:sz w:val="24"/>
          <w:szCs w:val="24"/>
        </w:rPr>
      </w:pPr>
      <w:r>
        <w:rPr>
          <w:b/>
          <w:sz w:val="24"/>
          <w:szCs w:val="24"/>
        </w:rPr>
        <w:t>Section 2</w:t>
      </w:r>
    </w:p>
    <w:p w:rsidR="00B877A6" w:rsidRDefault="007A3167">
      <w:pPr>
        <w:spacing w:line="260" w:lineRule="exact"/>
        <w:ind w:left="120"/>
        <w:rPr>
          <w:sz w:val="24"/>
          <w:szCs w:val="24"/>
        </w:rPr>
      </w:pPr>
      <w:r>
        <w:rPr>
          <w:sz w:val="24"/>
          <w:szCs w:val="24"/>
        </w:rPr>
        <w:t>It was stated at the commencement of the last session that a great effort was then making in</w:t>
      </w:r>
    </w:p>
    <w:p w:rsidR="00B877A6" w:rsidRDefault="007A3167">
      <w:pPr>
        <w:ind w:left="120" w:right="799"/>
        <w:rPr>
          <w:sz w:val="24"/>
          <w:szCs w:val="24"/>
        </w:rPr>
      </w:pPr>
      <w:r>
        <w:rPr>
          <w:sz w:val="24"/>
          <w:szCs w:val="24"/>
        </w:rPr>
        <w:t>Spain and Portugal to improve the condition of the people of those countries, and that it appeared</w:t>
      </w:r>
      <w:r>
        <w:rPr>
          <w:sz w:val="24"/>
          <w:szCs w:val="24"/>
        </w:rPr>
        <w:t xml:space="preserve"> to be conducted with extraordinary moderation. It need scarcely be remarked that the results</w:t>
      </w:r>
    </w:p>
    <w:p w:rsidR="00B877A6" w:rsidRDefault="007A3167">
      <w:pPr>
        <w:ind w:left="120" w:right="793"/>
        <w:rPr>
          <w:sz w:val="24"/>
          <w:szCs w:val="24"/>
        </w:rPr>
      </w:pPr>
      <w:proofErr w:type="gramStart"/>
      <w:r>
        <w:rPr>
          <w:sz w:val="24"/>
          <w:szCs w:val="24"/>
        </w:rPr>
        <w:t>have</w:t>
      </w:r>
      <w:proofErr w:type="gramEnd"/>
      <w:r>
        <w:rPr>
          <w:sz w:val="24"/>
          <w:szCs w:val="24"/>
        </w:rPr>
        <w:t xml:space="preserve"> been so far very different from what was then anticipated. Of events in that quarter of the globe, with which we have so much intercourse and from which we d</w:t>
      </w:r>
      <w:r>
        <w:rPr>
          <w:sz w:val="24"/>
          <w:szCs w:val="24"/>
        </w:rPr>
        <w:t>erive our origin, we have always been anxious and interested spectators. The citizens of the United States cherish sentiments the most friendly in favor of the liberty and happiness of their fellow-men on that side of the Atlantic. In the wars of the Europ</w:t>
      </w:r>
      <w:r>
        <w:rPr>
          <w:sz w:val="24"/>
          <w:szCs w:val="24"/>
        </w:rPr>
        <w:t>ean powers in matters relating to themselves we have never taken any part, nor does it comport with our policy to do so.</w:t>
      </w:r>
    </w:p>
    <w:p w:rsidR="00B877A6" w:rsidRDefault="00B877A6">
      <w:pPr>
        <w:spacing w:before="18" w:line="260" w:lineRule="exact"/>
        <w:rPr>
          <w:sz w:val="26"/>
          <w:szCs w:val="26"/>
        </w:rPr>
      </w:pPr>
    </w:p>
    <w:p w:rsidR="00B877A6" w:rsidRDefault="007A3167">
      <w:pPr>
        <w:ind w:left="120"/>
        <w:rPr>
          <w:sz w:val="24"/>
          <w:szCs w:val="24"/>
        </w:rPr>
      </w:pPr>
      <w:r>
        <w:rPr>
          <w:b/>
          <w:sz w:val="24"/>
          <w:szCs w:val="24"/>
        </w:rPr>
        <w:t>Section 3</w:t>
      </w:r>
    </w:p>
    <w:p w:rsidR="00B877A6" w:rsidRDefault="007A3167">
      <w:pPr>
        <w:spacing w:before="1" w:line="260" w:lineRule="exact"/>
        <w:ind w:left="120" w:right="1433"/>
        <w:rPr>
          <w:sz w:val="24"/>
          <w:szCs w:val="24"/>
        </w:rPr>
      </w:pPr>
      <w:r>
        <w:rPr>
          <w:sz w:val="24"/>
          <w:szCs w:val="24"/>
        </w:rPr>
        <w:t>It is only when our rights are invaded or seriously menaced that we resent injuries or make preparation for our defense.</w:t>
      </w:r>
    </w:p>
    <w:p w:rsidR="00B877A6" w:rsidRDefault="00B877A6">
      <w:pPr>
        <w:spacing w:before="15" w:line="260" w:lineRule="exact"/>
        <w:rPr>
          <w:sz w:val="26"/>
          <w:szCs w:val="26"/>
        </w:rPr>
      </w:pPr>
    </w:p>
    <w:p w:rsidR="00B877A6" w:rsidRDefault="007A3167">
      <w:pPr>
        <w:ind w:left="120"/>
        <w:rPr>
          <w:sz w:val="24"/>
          <w:szCs w:val="24"/>
        </w:rPr>
      </w:pPr>
      <w:r>
        <w:rPr>
          <w:b/>
          <w:sz w:val="24"/>
          <w:szCs w:val="24"/>
        </w:rPr>
        <w:t>Section 4</w:t>
      </w:r>
    </w:p>
    <w:p w:rsidR="00B877A6" w:rsidRDefault="007A3167">
      <w:pPr>
        <w:spacing w:before="1" w:line="260" w:lineRule="exact"/>
        <w:ind w:left="120" w:right="814"/>
        <w:jc w:val="both"/>
        <w:rPr>
          <w:sz w:val="24"/>
          <w:szCs w:val="24"/>
        </w:rPr>
        <w:sectPr w:rsidR="00B877A6">
          <w:headerReference w:type="default" r:id="rId8"/>
          <w:footerReference w:type="default" r:id="rId9"/>
          <w:pgSz w:w="12240" w:h="15840"/>
          <w:pgMar w:top="880" w:right="620" w:bottom="280" w:left="1320" w:header="698" w:footer="1038" w:gutter="0"/>
          <w:cols w:space="720"/>
        </w:sectPr>
      </w:pPr>
      <w:r>
        <w:rPr>
          <w:sz w:val="24"/>
          <w:szCs w:val="24"/>
        </w:rPr>
        <w:t>With the movements in this hemisphere we are of necessity more immediately connected, and by causes which must be obvious to all enlightened and impartial observers. The political system of</w:t>
      </w:r>
      <w:r>
        <w:rPr>
          <w:sz w:val="24"/>
          <w:szCs w:val="24"/>
        </w:rPr>
        <w:t xml:space="preserve"> the allied powers is essentially different in this respect from that of America. This difference</w:t>
      </w:r>
    </w:p>
    <w:p w:rsidR="00B877A6" w:rsidRDefault="00B877A6">
      <w:pPr>
        <w:spacing w:before="10" w:line="100" w:lineRule="exact"/>
        <w:rPr>
          <w:sz w:val="10"/>
          <w:szCs w:val="10"/>
        </w:rPr>
      </w:pPr>
    </w:p>
    <w:p w:rsidR="00B877A6" w:rsidRDefault="00B877A6">
      <w:pPr>
        <w:spacing w:line="200" w:lineRule="exact"/>
      </w:pPr>
    </w:p>
    <w:p w:rsidR="00B877A6" w:rsidRDefault="00B877A6">
      <w:pPr>
        <w:spacing w:line="200" w:lineRule="exact"/>
      </w:pPr>
    </w:p>
    <w:p w:rsidR="00B877A6" w:rsidRDefault="007A3167">
      <w:pPr>
        <w:spacing w:before="29"/>
        <w:ind w:left="120" w:right="167"/>
        <w:rPr>
          <w:sz w:val="24"/>
          <w:szCs w:val="24"/>
        </w:rPr>
      </w:pPr>
      <w:proofErr w:type="gramStart"/>
      <w:r>
        <w:rPr>
          <w:sz w:val="24"/>
          <w:szCs w:val="24"/>
        </w:rPr>
        <w:t>proceeds</w:t>
      </w:r>
      <w:proofErr w:type="gramEnd"/>
      <w:r>
        <w:rPr>
          <w:sz w:val="24"/>
          <w:szCs w:val="24"/>
        </w:rPr>
        <w:t xml:space="preserve"> from that which exists in their respective Governments; and to the defense of our own, which has been achieved by the loss of so much blood and tr</w:t>
      </w:r>
      <w:r>
        <w:rPr>
          <w:sz w:val="24"/>
          <w:szCs w:val="24"/>
        </w:rPr>
        <w:t>easure, and matured by the wisdom of their most enlightened citizens, and under which we have enjoyed unexampled felicity, this whole nation is devoted. We owe it, therefore, to candor and to the amicable relations existing between the United States and th</w:t>
      </w:r>
      <w:r>
        <w:rPr>
          <w:sz w:val="24"/>
          <w:szCs w:val="24"/>
        </w:rPr>
        <w:t>ose powers to declare that we should consider any attempt on their part to extend their system to any portion of this hemisphere as dangerous to our peace and safety.</w:t>
      </w:r>
    </w:p>
    <w:p w:rsidR="00B877A6" w:rsidRDefault="00B877A6">
      <w:pPr>
        <w:spacing w:before="18" w:line="260" w:lineRule="exact"/>
        <w:rPr>
          <w:sz w:val="26"/>
          <w:szCs w:val="26"/>
        </w:rPr>
      </w:pPr>
    </w:p>
    <w:p w:rsidR="00B877A6" w:rsidRDefault="007A3167">
      <w:pPr>
        <w:ind w:left="120"/>
        <w:rPr>
          <w:sz w:val="24"/>
          <w:szCs w:val="24"/>
        </w:rPr>
      </w:pPr>
      <w:r>
        <w:rPr>
          <w:b/>
          <w:sz w:val="24"/>
          <w:szCs w:val="24"/>
        </w:rPr>
        <w:t>Section 5</w:t>
      </w:r>
    </w:p>
    <w:p w:rsidR="00B877A6" w:rsidRDefault="007A3167">
      <w:pPr>
        <w:spacing w:before="1" w:line="260" w:lineRule="exact"/>
        <w:ind w:left="120" w:right="260"/>
        <w:rPr>
          <w:sz w:val="24"/>
          <w:szCs w:val="24"/>
        </w:rPr>
      </w:pPr>
      <w:r>
        <w:rPr>
          <w:sz w:val="24"/>
          <w:szCs w:val="24"/>
        </w:rPr>
        <w:t>With the existing colonies or dependencies of any European power we have not i</w:t>
      </w:r>
      <w:r>
        <w:rPr>
          <w:sz w:val="24"/>
          <w:szCs w:val="24"/>
        </w:rPr>
        <w:t>nterfered and shall not interfere. But with the Governments who have declared their independence and maintain it, and whose independence we have, on great consideration and on just principles, acknowledged, we could not view any interposition for the purpo</w:t>
      </w:r>
      <w:r>
        <w:rPr>
          <w:sz w:val="24"/>
          <w:szCs w:val="24"/>
        </w:rPr>
        <w:t>se of oppressing them, or controlling in any other manner their destiny, by any European power in any other light than as</w:t>
      </w:r>
    </w:p>
    <w:p w:rsidR="00B877A6" w:rsidRDefault="007A3167">
      <w:pPr>
        <w:spacing w:line="260" w:lineRule="exact"/>
        <w:ind w:left="120" w:right="74"/>
        <w:rPr>
          <w:sz w:val="24"/>
          <w:szCs w:val="24"/>
        </w:rPr>
      </w:pPr>
      <w:proofErr w:type="gramStart"/>
      <w:r>
        <w:rPr>
          <w:sz w:val="24"/>
          <w:szCs w:val="24"/>
        </w:rPr>
        <w:t>the</w:t>
      </w:r>
      <w:proofErr w:type="gramEnd"/>
      <w:r>
        <w:rPr>
          <w:sz w:val="24"/>
          <w:szCs w:val="24"/>
        </w:rPr>
        <w:t xml:space="preserve"> manifestation of an unfriendly disposition toward the United States. In the war between those new Governments and Spain we declare</w:t>
      </w:r>
      <w:r>
        <w:rPr>
          <w:sz w:val="24"/>
          <w:szCs w:val="24"/>
        </w:rPr>
        <w:t>d our neutrality at the time of their recognition, and to this we have adhered, and shall continue to adhere, provided no change shall occur which, in the judgment of the competent authorities of this Government, shall make a corresponding change</w:t>
      </w:r>
    </w:p>
    <w:p w:rsidR="00B877A6" w:rsidRDefault="007A3167">
      <w:pPr>
        <w:spacing w:line="260" w:lineRule="exact"/>
        <w:ind w:left="120"/>
        <w:rPr>
          <w:sz w:val="24"/>
          <w:szCs w:val="24"/>
        </w:rPr>
      </w:pPr>
      <w:proofErr w:type="gramStart"/>
      <w:r>
        <w:rPr>
          <w:sz w:val="24"/>
          <w:szCs w:val="24"/>
        </w:rPr>
        <w:t>on</w:t>
      </w:r>
      <w:proofErr w:type="gramEnd"/>
      <w:r>
        <w:rPr>
          <w:sz w:val="24"/>
          <w:szCs w:val="24"/>
        </w:rPr>
        <w:t xml:space="preserve"> the pa</w:t>
      </w:r>
      <w:r>
        <w:rPr>
          <w:sz w:val="24"/>
          <w:szCs w:val="24"/>
        </w:rPr>
        <w:t>rt of the United States indispensable to their security.</w:t>
      </w:r>
    </w:p>
    <w:p w:rsidR="00B877A6" w:rsidRDefault="00B877A6">
      <w:pPr>
        <w:spacing w:before="18" w:line="260" w:lineRule="exact"/>
        <w:rPr>
          <w:sz w:val="26"/>
          <w:szCs w:val="26"/>
        </w:rPr>
      </w:pPr>
    </w:p>
    <w:p w:rsidR="00B877A6" w:rsidRDefault="007A3167">
      <w:pPr>
        <w:ind w:left="120"/>
        <w:rPr>
          <w:sz w:val="24"/>
          <w:szCs w:val="24"/>
        </w:rPr>
      </w:pPr>
      <w:r>
        <w:rPr>
          <w:b/>
          <w:sz w:val="24"/>
          <w:szCs w:val="24"/>
        </w:rPr>
        <w:t>Section 6</w:t>
      </w:r>
    </w:p>
    <w:p w:rsidR="00B877A6" w:rsidRDefault="007A3167">
      <w:pPr>
        <w:spacing w:before="1" w:line="260" w:lineRule="exact"/>
        <w:ind w:left="120" w:right="215"/>
        <w:rPr>
          <w:sz w:val="24"/>
          <w:szCs w:val="24"/>
        </w:rPr>
      </w:pPr>
      <w:r>
        <w:rPr>
          <w:sz w:val="24"/>
          <w:szCs w:val="24"/>
        </w:rPr>
        <w:t xml:space="preserve">The </w:t>
      </w:r>
      <w:r>
        <w:rPr>
          <w:i/>
          <w:sz w:val="24"/>
          <w:szCs w:val="24"/>
        </w:rPr>
        <w:t xml:space="preserve">late events in Spain and Portugal </w:t>
      </w:r>
      <w:r>
        <w:rPr>
          <w:sz w:val="24"/>
          <w:szCs w:val="24"/>
        </w:rPr>
        <w:t xml:space="preserve">(events referred to in the next sentence) </w:t>
      </w:r>
      <w:r>
        <w:rPr>
          <w:i/>
          <w:sz w:val="24"/>
          <w:szCs w:val="24"/>
        </w:rPr>
        <w:t xml:space="preserve">shew </w:t>
      </w:r>
      <w:r>
        <w:rPr>
          <w:sz w:val="24"/>
          <w:szCs w:val="24"/>
        </w:rPr>
        <w:t>(show) that</w:t>
      </w:r>
      <w:r>
        <w:rPr>
          <w:sz w:val="24"/>
          <w:szCs w:val="24"/>
        </w:rPr>
        <w:t xml:space="preserve"> Europe is still unsettled. Of this important fact no stronger proof can be adduced than that </w:t>
      </w:r>
      <w:r>
        <w:rPr>
          <w:i/>
          <w:sz w:val="24"/>
          <w:szCs w:val="24"/>
        </w:rPr>
        <w:t xml:space="preserve">the allied powers </w:t>
      </w:r>
      <w:r>
        <w:rPr>
          <w:sz w:val="24"/>
          <w:szCs w:val="24"/>
        </w:rPr>
        <w:t>(the so-called “Holy Alliance” of Russia, Prussia, and Austria) should have thought it proper, on any principle satisfactory to themselves, to h</w:t>
      </w:r>
      <w:r>
        <w:rPr>
          <w:sz w:val="24"/>
          <w:szCs w:val="24"/>
        </w:rPr>
        <w:t>ave interposed by force in the internal concerns of Spain. To what extent such interposition may be carried, on the same</w:t>
      </w:r>
    </w:p>
    <w:p w:rsidR="00B877A6" w:rsidRDefault="007A3167">
      <w:pPr>
        <w:spacing w:line="260" w:lineRule="exact"/>
        <w:ind w:left="120"/>
        <w:rPr>
          <w:sz w:val="24"/>
          <w:szCs w:val="24"/>
        </w:rPr>
      </w:pPr>
      <w:proofErr w:type="gramStart"/>
      <w:r>
        <w:rPr>
          <w:sz w:val="24"/>
          <w:szCs w:val="24"/>
        </w:rPr>
        <w:t>principle</w:t>
      </w:r>
      <w:proofErr w:type="gramEnd"/>
      <w:r>
        <w:rPr>
          <w:sz w:val="24"/>
          <w:szCs w:val="24"/>
        </w:rPr>
        <w:t>, is a question in which all independent powers whose governments differ from theirs</w:t>
      </w:r>
    </w:p>
    <w:p w:rsidR="00B877A6" w:rsidRDefault="007A3167">
      <w:pPr>
        <w:ind w:left="120"/>
        <w:rPr>
          <w:sz w:val="24"/>
          <w:szCs w:val="24"/>
        </w:rPr>
      </w:pPr>
      <w:proofErr w:type="gramStart"/>
      <w:r>
        <w:rPr>
          <w:sz w:val="24"/>
          <w:szCs w:val="24"/>
        </w:rPr>
        <w:t>are</w:t>
      </w:r>
      <w:proofErr w:type="gramEnd"/>
      <w:r>
        <w:rPr>
          <w:sz w:val="24"/>
          <w:szCs w:val="24"/>
        </w:rPr>
        <w:t xml:space="preserve"> interested, even those most remote, a</w:t>
      </w:r>
      <w:r>
        <w:rPr>
          <w:sz w:val="24"/>
          <w:szCs w:val="24"/>
        </w:rPr>
        <w:t>nd surely none of them more so than the United States.</w:t>
      </w:r>
    </w:p>
    <w:p w:rsidR="00B877A6" w:rsidRDefault="00B877A6">
      <w:pPr>
        <w:spacing w:before="18" w:line="260" w:lineRule="exact"/>
        <w:rPr>
          <w:sz w:val="26"/>
          <w:szCs w:val="26"/>
        </w:rPr>
      </w:pPr>
    </w:p>
    <w:p w:rsidR="00B877A6" w:rsidRDefault="007A3167">
      <w:pPr>
        <w:ind w:left="120"/>
        <w:rPr>
          <w:sz w:val="24"/>
          <w:szCs w:val="24"/>
        </w:rPr>
      </w:pPr>
      <w:r>
        <w:rPr>
          <w:b/>
          <w:sz w:val="24"/>
          <w:szCs w:val="24"/>
        </w:rPr>
        <w:t>Section 7</w:t>
      </w:r>
    </w:p>
    <w:p w:rsidR="00B877A6" w:rsidRDefault="007A3167">
      <w:pPr>
        <w:spacing w:before="1" w:line="260" w:lineRule="exact"/>
        <w:ind w:left="120" w:right="279"/>
        <w:rPr>
          <w:sz w:val="24"/>
          <w:szCs w:val="24"/>
        </w:rPr>
      </w:pPr>
      <w:r>
        <w:rPr>
          <w:sz w:val="24"/>
          <w:szCs w:val="24"/>
        </w:rPr>
        <w:t>Our policy in regard to Europe, which was adopted at an early stage of the wars which have so long agitated that quarter of the globe, nevertheless remains the same, which is, not to interfe</w:t>
      </w:r>
      <w:r>
        <w:rPr>
          <w:sz w:val="24"/>
          <w:szCs w:val="24"/>
        </w:rPr>
        <w:t>re in the internal concerns of any of its powers; to consider the government de facto as the legitimate government for us; to cultivate friendly relations with it, and to preserve those relations by a frank, firm, and manly policy, meeting in all instances</w:t>
      </w:r>
      <w:r>
        <w:rPr>
          <w:sz w:val="24"/>
          <w:szCs w:val="24"/>
        </w:rPr>
        <w:t xml:space="preserve"> the just claims of every power, submitting to injuries from none. But in regard to those continents circumstances are eminently and conspicuously different.</w:t>
      </w:r>
    </w:p>
    <w:p w:rsidR="00B877A6" w:rsidRDefault="00B877A6">
      <w:pPr>
        <w:spacing w:before="15" w:line="260" w:lineRule="exact"/>
        <w:rPr>
          <w:sz w:val="26"/>
          <w:szCs w:val="26"/>
        </w:rPr>
      </w:pPr>
    </w:p>
    <w:p w:rsidR="00B877A6" w:rsidRDefault="007A3167">
      <w:pPr>
        <w:ind w:left="120"/>
        <w:rPr>
          <w:sz w:val="24"/>
          <w:szCs w:val="24"/>
        </w:rPr>
      </w:pPr>
      <w:r>
        <w:rPr>
          <w:b/>
          <w:sz w:val="24"/>
          <w:szCs w:val="24"/>
        </w:rPr>
        <w:t>Section 8</w:t>
      </w:r>
    </w:p>
    <w:p w:rsidR="00B877A6" w:rsidRDefault="007A3167">
      <w:pPr>
        <w:spacing w:before="1" w:line="260" w:lineRule="exact"/>
        <w:ind w:left="120" w:right="65"/>
        <w:rPr>
          <w:sz w:val="24"/>
          <w:szCs w:val="24"/>
        </w:rPr>
      </w:pPr>
      <w:r>
        <w:rPr>
          <w:sz w:val="24"/>
          <w:szCs w:val="24"/>
        </w:rPr>
        <w:t>It is impossible that the allied powers should extend their political system to any por</w:t>
      </w:r>
      <w:r>
        <w:rPr>
          <w:sz w:val="24"/>
          <w:szCs w:val="24"/>
        </w:rPr>
        <w:t>tion of either continent without endangering our peace and happiness; nor can anyone believe that our</w:t>
      </w:r>
    </w:p>
    <w:p w:rsidR="00B877A6" w:rsidRDefault="007A3167">
      <w:pPr>
        <w:spacing w:line="260" w:lineRule="exact"/>
        <w:ind w:left="120" w:right="174"/>
        <w:rPr>
          <w:sz w:val="24"/>
          <w:szCs w:val="24"/>
        </w:rPr>
      </w:pPr>
      <w:proofErr w:type="gramStart"/>
      <w:r>
        <w:rPr>
          <w:sz w:val="24"/>
          <w:szCs w:val="24"/>
        </w:rPr>
        <w:t>southern</w:t>
      </w:r>
      <w:proofErr w:type="gramEnd"/>
      <w:r>
        <w:rPr>
          <w:sz w:val="24"/>
          <w:szCs w:val="24"/>
        </w:rPr>
        <w:t xml:space="preserve"> brethren, if left to themselves, would adopt it of their own accord. It is equally</w:t>
      </w:r>
      <w:r>
        <w:rPr>
          <w:sz w:val="24"/>
          <w:szCs w:val="24"/>
        </w:rPr>
        <w:t xml:space="preserve"> impossible, therefore, that we should behold such interposition in any form with indifference. If we look to the comparative strength and resources of Spain and those new Governments, and their distance from each other, it must be obvious that she can nev</w:t>
      </w:r>
      <w:r>
        <w:rPr>
          <w:sz w:val="24"/>
          <w:szCs w:val="24"/>
        </w:rPr>
        <w:t>er subdue them. It is still the true policy of the United States to leave the parties to themselves, in hope that other powers will pursue the same course.</w:t>
      </w:r>
    </w:p>
    <w:p w:rsidR="004D12F2" w:rsidRDefault="004D12F2">
      <w:pPr>
        <w:spacing w:line="260" w:lineRule="exact"/>
        <w:ind w:left="120" w:right="174"/>
        <w:rPr>
          <w:sz w:val="24"/>
          <w:szCs w:val="24"/>
        </w:rPr>
      </w:pPr>
    </w:p>
    <w:p w:rsidR="004D12F2" w:rsidRDefault="004D12F2">
      <w:pPr>
        <w:spacing w:line="260" w:lineRule="exact"/>
        <w:ind w:left="120" w:right="174"/>
        <w:rPr>
          <w:sz w:val="24"/>
          <w:szCs w:val="24"/>
        </w:rPr>
      </w:pPr>
    </w:p>
    <w:p w:rsidR="004D12F2" w:rsidRPr="001D1EC4" w:rsidRDefault="004D12F2" w:rsidP="004D12F2">
      <w:pPr>
        <w:pStyle w:val="NormalWeb"/>
        <w:numPr>
          <w:ilvl w:val="0"/>
          <w:numId w:val="2"/>
        </w:numPr>
        <w:shd w:val="clear" w:color="auto" w:fill="FFFFFF"/>
        <w:spacing w:before="0" w:beforeAutospacing="0" w:after="0" w:afterAutospacing="0"/>
        <w:rPr>
          <w:color w:val="231F20"/>
        </w:rPr>
      </w:pPr>
      <w:r w:rsidRPr="001D1EC4">
        <w:rPr>
          <w:color w:val="231F20"/>
        </w:rPr>
        <w:lastRenderedPageBreak/>
        <w:t>To what events in United States and European foreign affairs does the Monroe Doctrine refer?</w:t>
      </w:r>
    </w:p>
    <w:p w:rsidR="004D12F2" w:rsidRDefault="004D12F2" w:rsidP="004D12F2">
      <w:pPr>
        <w:pStyle w:val="NormalWeb"/>
        <w:shd w:val="clear" w:color="auto" w:fill="FFFFFF"/>
        <w:spacing w:before="0" w:beforeAutospacing="0" w:after="0" w:afterAutospacing="0"/>
        <w:rPr>
          <w:color w:val="231F20"/>
        </w:rPr>
      </w:pPr>
    </w:p>
    <w:p w:rsidR="004D12F2" w:rsidRDefault="004D12F2" w:rsidP="004D12F2">
      <w:pPr>
        <w:pStyle w:val="NormalWeb"/>
        <w:shd w:val="clear" w:color="auto" w:fill="FFFFFF"/>
        <w:spacing w:before="0" w:beforeAutospacing="0" w:after="0" w:afterAutospacing="0"/>
        <w:rPr>
          <w:color w:val="231F20"/>
        </w:rPr>
      </w:pPr>
    </w:p>
    <w:p w:rsidR="004D12F2" w:rsidRDefault="004D12F2" w:rsidP="004D12F2">
      <w:pPr>
        <w:pStyle w:val="NormalWeb"/>
        <w:shd w:val="clear" w:color="auto" w:fill="FFFFFF"/>
        <w:spacing w:before="0" w:beforeAutospacing="0" w:after="0" w:afterAutospacing="0"/>
        <w:rPr>
          <w:color w:val="231F20"/>
        </w:rPr>
      </w:pPr>
    </w:p>
    <w:p w:rsidR="004D12F2" w:rsidRPr="001D1EC4" w:rsidRDefault="004D12F2" w:rsidP="004D12F2">
      <w:pPr>
        <w:pStyle w:val="NormalWeb"/>
        <w:shd w:val="clear" w:color="auto" w:fill="FFFFFF"/>
        <w:spacing w:before="0" w:beforeAutospacing="0" w:after="0" w:afterAutospacing="0"/>
        <w:rPr>
          <w:color w:val="231F20"/>
        </w:rPr>
      </w:pPr>
    </w:p>
    <w:p w:rsidR="004D12F2" w:rsidRDefault="004D12F2" w:rsidP="004D12F2">
      <w:pPr>
        <w:pStyle w:val="NormalWeb"/>
        <w:numPr>
          <w:ilvl w:val="0"/>
          <w:numId w:val="2"/>
        </w:numPr>
        <w:shd w:val="clear" w:color="auto" w:fill="FFFFFF"/>
        <w:spacing w:before="0" w:beforeAutospacing="0" w:after="0" w:afterAutospacing="0"/>
        <w:rPr>
          <w:color w:val="231F20"/>
        </w:rPr>
      </w:pPr>
      <w:r w:rsidRPr="001D1EC4">
        <w:rPr>
          <w:color w:val="231F20"/>
        </w:rPr>
        <w:t>What was the primary purpose behind the Monroe Doctrine?</w:t>
      </w:r>
    </w:p>
    <w:p w:rsidR="004D12F2" w:rsidRPr="001D1EC4" w:rsidRDefault="004D12F2" w:rsidP="004D12F2">
      <w:pPr>
        <w:pStyle w:val="NormalWeb"/>
        <w:shd w:val="clear" w:color="auto" w:fill="FFFFFF"/>
        <w:spacing w:before="0" w:beforeAutospacing="0" w:after="0" w:afterAutospacing="0"/>
        <w:rPr>
          <w:color w:val="231F20"/>
        </w:rPr>
      </w:pPr>
    </w:p>
    <w:p w:rsidR="004D12F2" w:rsidRDefault="004D12F2" w:rsidP="004D12F2">
      <w:pPr>
        <w:pStyle w:val="NormalWeb"/>
        <w:shd w:val="clear" w:color="auto" w:fill="FFFFFF"/>
        <w:spacing w:before="0" w:beforeAutospacing="0" w:after="0" w:afterAutospacing="0"/>
        <w:rPr>
          <w:color w:val="231F20"/>
        </w:rPr>
      </w:pPr>
    </w:p>
    <w:p w:rsidR="004D12F2" w:rsidRDefault="004D12F2" w:rsidP="004D12F2">
      <w:pPr>
        <w:pStyle w:val="NormalWeb"/>
        <w:shd w:val="clear" w:color="auto" w:fill="FFFFFF"/>
        <w:spacing w:before="0" w:beforeAutospacing="0" w:after="0" w:afterAutospacing="0"/>
        <w:rPr>
          <w:color w:val="231F20"/>
        </w:rPr>
      </w:pPr>
    </w:p>
    <w:p w:rsidR="004D12F2" w:rsidRPr="001D1EC4" w:rsidRDefault="004D12F2" w:rsidP="004D12F2">
      <w:pPr>
        <w:pStyle w:val="NormalWeb"/>
        <w:shd w:val="clear" w:color="auto" w:fill="FFFFFF"/>
        <w:spacing w:before="0" w:beforeAutospacing="0" w:after="0" w:afterAutospacing="0"/>
        <w:rPr>
          <w:color w:val="231F20"/>
        </w:rPr>
      </w:pPr>
    </w:p>
    <w:p w:rsidR="004D12F2" w:rsidRDefault="004D12F2" w:rsidP="004D12F2">
      <w:pPr>
        <w:pStyle w:val="NormalWeb"/>
        <w:numPr>
          <w:ilvl w:val="0"/>
          <w:numId w:val="2"/>
        </w:numPr>
        <w:shd w:val="clear" w:color="auto" w:fill="FFFFFF"/>
        <w:spacing w:after="0"/>
        <w:rPr>
          <w:color w:val="231F20"/>
        </w:rPr>
      </w:pPr>
      <w:r w:rsidRPr="001D1EC4">
        <w:rPr>
          <w:color w:val="231F20"/>
        </w:rPr>
        <w:t>To what event(s) or condition(s) in the history of the United States and/or its diplomacy does each section refer?</w:t>
      </w:r>
    </w:p>
    <w:p w:rsidR="004D12F2" w:rsidRDefault="004D12F2" w:rsidP="004D12F2">
      <w:pPr>
        <w:pStyle w:val="ListParagraph"/>
        <w:rPr>
          <w:color w:val="231F20"/>
        </w:rPr>
      </w:pPr>
    </w:p>
    <w:p w:rsidR="004D12F2" w:rsidRPr="001D1EC4" w:rsidRDefault="004D12F2" w:rsidP="004D12F2">
      <w:pPr>
        <w:pStyle w:val="NormalWeb"/>
        <w:shd w:val="clear" w:color="auto" w:fill="FFFFFF"/>
        <w:spacing w:after="0"/>
        <w:ind w:left="720"/>
        <w:rPr>
          <w:color w:val="231F20"/>
        </w:rPr>
      </w:pPr>
    </w:p>
    <w:p w:rsidR="004D12F2" w:rsidRDefault="004D12F2" w:rsidP="004D12F2">
      <w:pPr>
        <w:pStyle w:val="NormalWeb"/>
        <w:numPr>
          <w:ilvl w:val="0"/>
          <w:numId w:val="2"/>
        </w:numPr>
        <w:shd w:val="clear" w:color="auto" w:fill="FFFFFF"/>
        <w:spacing w:after="0"/>
        <w:rPr>
          <w:color w:val="231F20"/>
        </w:rPr>
      </w:pPr>
      <w:r w:rsidRPr="001D1EC4">
        <w:rPr>
          <w:color w:val="231F20"/>
        </w:rPr>
        <w:t>In what ways, if any, does the Monroe Doctrine address American concerns for peace and safety?</w:t>
      </w:r>
    </w:p>
    <w:p w:rsidR="004D12F2" w:rsidRDefault="004D12F2" w:rsidP="004D12F2">
      <w:pPr>
        <w:pStyle w:val="NormalWeb"/>
        <w:shd w:val="clear" w:color="auto" w:fill="FFFFFF"/>
        <w:spacing w:after="0"/>
        <w:ind w:left="720"/>
        <w:rPr>
          <w:color w:val="231F20"/>
        </w:rPr>
      </w:pPr>
    </w:p>
    <w:p w:rsidR="004D12F2" w:rsidRPr="001D1EC4" w:rsidRDefault="004D12F2" w:rsidP="004D12F2">
      <w:pPr>
        <w:pStyle w:val="NormalWeb"/>
        <w:shd w:val="clear" w:color="auto" w:fill="FFFFFF"/>
        <w:spacing w:after="0"/>
        <w:ind w:left="720"/>
        <w:rPr>
          <w:color w:val="231F20"/>
        </w:rPr>
      </w:pPr>
    </w:p>
    <w:p w:rsidR="004D12F2" w:rsidRDefault="004D12F2" w:rsidP="004D12F2">
      <w:pPr>
        <w:pStyle w:val="NormalWeb"/>
        <w:numPr>
          <w:ilvl w:val="0"/>
          <w:numId w:val="2"/>
        </w:numPr>
        <w:shd w:val="clear" w:color="auto" w:fill="FFFFFF"/>
        <w:spacing w:after="0"/>
        <w:rPr>
          <w:color w:val="231F20"/>
        </w:rPr>
      </w:pPr>
      <w:r w:rsidRPr="001D1EC4">
        <w:rPr>
          <w:color w:val="231F20"/>
        </w:rPr>
        <w:t>In what ways, if any, does the Monroe Doctrine invoke U.S. sympathy for revolutionary governments in South America?</w:t>
      </w:r>
    </w:p>
    <w:p w:rsidR="004D12F2" w:rsidRDefault="004D12F2" w:rsidP="004D12F2">
      <w:pPr>
        <w:pStyle w:val="NormalWeb"/>
        <w:shd w:val="clear" w:color="auto" w:fill="FFFFFF"/>
        <w:spacing w:after="0"/>
        <w:rPr>
          <w:color w:val="231F20"/>
        </w:rPr>
      </w:pPr>
    </w:p>
    <w:p w:rsidR="004D12F2" w:rsidRPr="001D1EC4" w:rsidRDefault="004D12F2" w:rsidP="004D12F2">
      <w:pPr>
        <w:pStyle w:val="NormalWeb"/>
        <w:shd w:val="clear" w:color="auto" w:fill="FFFFFF"/>
        <w:spacing w:after="0"/>
        <w:rPr>
          <w:color w:val="231F20"/>
        </w:rPr>
      </w:pPr>
    </w:p>
    <w:p w:rsidR="004D12F2" w:rsidRDefault="004D12F2" w:rsidP="004D12F2">
      <w:pPr>
        <w:pStyle w:val="NormalWeb"/>
        <w:numPr>
          <w:ilvl w:val="0"/>
          <w:numId w:val="2"/>
        </w:numPr>
        <w:shd w:val="clear" w:color="auto" w:fill="FFFFFF"/>
        <w:spacing w:after="0"/>
        <w:rPr>
          <w:color w:val="231F20"/>
        </w:rPr>
      </w:pPr>
      <w:r w:rsidRPr="001D1EC4">
        <w:rPr>
          <w:color w:val="231F20"/>
        </w:rPr>
        <w:t>In what ways, if any, does the Monroe Doctrine continue the American policy of neutrality?</w:t>
      </w:r>
    </w:p>
    <w:p w:rsidR="004D12F2" w:rsidRDefault="004D12F2" w:rsidP="004D12F2">
      <w:pPr>
        <w:pStyle w:val="NormalWeb"/>
        <w:shd w:val="clear" w:color="auto" w:fill="FFFFFF"/>
        <w:spacing w:after="0"/>
        <w:rPr>
          <w:color w:val="231F20"/>
        </w:rPr>
      </w:pPr>
    </w:p>
    <w:p w:rsidR="004D12F2" w:rsidRPr="001D1EC4" w:rsidRDefault="004D12F2" w:rsidP="004D12F2">
      <w:pPr>
        <w:pStyle w:val="NormalWeb"/>
        <w:shd w:val="clear" w:color="auto" w:fill="FFFFFF"/>
        <w:spacing w:after="0"/>
        <w:rPr>
          <w:color w:val="231F20"/>
        </w:rPr>
      </w:pPr>
    </w:p>
    <w:p w:rsidR="004D12F2" w:rsidRPr="001D1EC4" w:rsidRDefault="004D12F2" w:rsidP="004D12F2">
      <w:pPr>
        <w:pStyle w:val="NormalWeb"/>
        <w:numPr>
          <w:ilvl w:val="0"/>
          <w:numId w:val="2"/>
        </w:numPr>
        <w:shd w:val="clear" w:color="auto" w:fill="FFFFFF"/>
        <w:spacing w:after="0"/>
        <w:rPr>
          <w:color w:val="231F20"/>
        </w:rPr>
      </w:pPr>
      <w:r w:rsidRPr="001D1EC4">
        <w:rPr>
          <w:color w:val="231F20"/>
        </w:rPr>
        <w:t>In what ways, if any, does the Monroe Doctrine address American desires to expand its territory?</w:t>
      </w:r>
    </w:p>
    <w:p w:rsidR="004D12F2" w:rsidRPr="001D1EC4" w:rsidRDefault="004D12F2" w:rsidP="004D12F2">
      <w:pPr>
        <w:pStyle w:val="NormalWeb"/>
        <w:shd w:val="clear" w:color="auto" w:fill="FFFFFF"/>
        <w:spacing w:after="0"/>
        <w:rPr>
          <w:color w:val="231F20"/>
        </w:rPr>
      </w:pPr>
    </w:p>
    <w:p w:rsidR="004D12F2" w:rsidRDefault="004D12F2" w:rsidP="004D12F2"/>
    <w:p w:rsidR="004D12F2" w:rsidRDefault="004D12F2">
      <w:pPr>
        <w:spacing w:line="260" w:lineRule="exact"/>
        <w:ind w:left="120" w:right="174"/>
        <w:rPr>
          <w:sz w:val="24"/>
          <w:szCs w:val="24"/>
        </w:rPr>
      </w:pPr>
      <w:bookmarkStart w:id="0" w:name="_GoBack"/>
      <w:bookmarkEnd w:id="0"/>
    </w:p>
    <w:sectPr w:rsidR="004D12F2">
      <w:pgSz w:w="12240" w:h="15840"/>
      <w:pgMar w:top="880" w:right="1360" w:bottom="280" w:left="1320" w:header="698"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67" w:rsidRDefault="007A3167">
      <w:r>
        <w:separator/>
      </w:r>
    </w:p>
  </w:endnote>
  <w:endnote w:type="continuationSeparator" w:id="0">
    <w:p w:rsidR="007A3167" w:rsidRDefault="007A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A6" w:rsidRDefault="007A3167">
    <w:pPr>
      <w:spacing w:line="200" w:lineRule="exact"/>
    </w:pPr>
    <w:r>
      <w:pict>
        <v:shapetype id="_x0000_t202" coordsize="21600,21600" o:spt="202" path="m,l,21600r21600,l21600,xe">
          <v:stroke joinstyle="miter"/>
          <v:path gradientshapeok="t" o:connecttype="rect"/>
        </v:shapetype>
        <v:shape id="_x0000_s2049" type="#_x0000_t202" style="position:absolute;margin-left:106.35pt;margin-top:728.8pt;width:399.3pt;height:14pt;z-index:-251658240;mso-position-horizontal-relative:page;mso-position-vertical-relative:page" filled="f" stroked="f">
          <v:textbox style="mso-next-textbox:#_x0000_s2049" inset="0,0,0,0">
            <w:txbxContent>
              <w:p w:rsidR="00B877A6" w:rsidRDefault="00B877A6">
                <w:pPr>
                  <w:spacing w:line="260" w:lineRule="exact"/>
                  <w:ind w:left="20" w:right="-36"/>
                  <w:rPr>
                    <w:sz w:val="24"/>
                    <w:szCs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67" w:rsidRDefault="007A3167">
      <w:r>
        <w:separator/>
      </w:r>
    </w:p>
  </w:footnote>
  <w:footnote w:type="continuationSeparator" w:id="0">
    <w:p w:rsidR="007A3167" w:rsidRDefault="007A3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A6" w:rsidRDefault="007A3167">
    <w:pPr>
      <w:spacing w:line="200" w:lineRule="exact"/>
    </w:pPr>
    <w:r>
      <w:pict>
        <v:shapetype id="_x0000_t202" coordsize="21600,21600" o:spt="202" path="m,l,21600r21600,l21600,xe">
          <v:stroke joinstyle="miter"/>
          <v:path gradientshapeok="t" o:connecttype="rect"/>
        </v:shapetype>
        <v:shape id="_x0000_s2050" type="#_x0000_t202" style="position:absolute;margin-left:71pt;margin-top:35.9pt;width:460.5pt;height:10pt;z-index:-251659264;mso-position-horizontal-relative:page;mso-position-vertical-relative:page" filled="f" stroked="f">
          <v:textbox style="mso-next-textbox:#_x0000_s2050" inset="0,0,0,0">
            <w:txbxContent>
              <w:p w:rsidR="00B877A6" w:rsidRDefault="00B877A6">
                <w:pPr>
                  <w:spacing w:line="180" w:lineRule="exact"/>
                  <w:ind w:left="20" w:right="-24"/>
                  <w:rPr>
                    <w:rFonts w:ascii="Arial" w:eastAsia="Arial" w:hAnsi="Arial" w:cs="Arial"/>
                    <w:sz w:val="16"/>
                    <w:szCs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72A2A"/>
    <w:multiLevelType w:val="multilevel"/>
    <w:tmpl w:val="858CE4A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4CF814DD"/>
    <w:multiLevelType w:val="hybridMultilevel"/>
    <w:tmpl w:val="4BEA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A6"/>
    <w:rsid w:val="00072B42"/>
    <w:rsid w:val="004D12F2"/>
    <w:rsid w:val="007A3167"/>
    <w:rsid w:val="00AE11C4"/>
    <w:rsid w:val="00B8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B52275"/>
  <w15:docId w15:val="{8DF5E9F8-5826-4B95-AD7F-54E0148F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E11C4"/>
    <w:pPr>
      <w:tabs>
        <w:tab w:val="center" w:pos="4680"/>
        <w:tab w:val="right" w:pos="9360"/>
      </w:tabs>
    </w:pPr>
  </w:style>
  <w:style w:type="character" w:customStyle="1" w:styleId="HeaderChar">
    <w:name w:val="Header Char"/>
    <w:basedOn w:val="DefaultParagraphFont"/>
    <w:link w:val="Header"/>
    <w:uiPriority w:val="99"/>
    <w:rsid w:val="00AE11C4"/>
  </w:style>
  <w:style w:type="paragraph" w:styleId="Footer">
    <w:name w:val="footer"/>
    <w:basedOn w:val="Normal"/>
    <w:link w:val="FooterChar"/>
    <w:uiPriority w:val="99"/>
    <w:unhideWhenUsed/>
    <w:rsid w:val="00AE11C4"/>
    <w:pPr>
      <w:tabs>
        <w:tab w:val="center" w:pos="4680"/>
        <w:tab w:val="right" w:pos="9360"/>
      </w:tabs>
    </w:pPr>
  </w:style>
  <w:style w:type="character" w:customStyle="1" w:styleId="FooterChar">
    <w:name w:val="Footer Char"/>
    <w:basedOn w:val="DefaultParagraphFont"/>
    <w:link w:val="Footer"/>
    <w:uiPriority w:val="99"/>
    <w:rsid w:val="00AE11C4"/>
  </w:style>
  <w:style w:type="paragraph" w:styleId="BalloonText">
    <w:name w:val="Balloon Text"/>
    <w:basedOn w:val="Normal"/>
    <w:link w:val="BalloonTextChar"/>
    <w:uiPriority w:val="99"/>
    <w:semiHidden/>
    <w:unhideWhenUsed/>
    <w:rsid w:val="00AE1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C4"/>
    <w:rPr>
      <w:rFonts w:ascii="Segoe UI" w:hAnsi="Segoe UI" w:cs="Segoe UI"/>
      <w:sz w:val="18"/>
      <w:szCs w:val="18"/>
    </w:rPr>
  </w:style>
  <w:style w:type="paragraph" w:styleId="NormalWeb">
    <w:name w:val="Normal (Web)"/>
    <w:basedOn w:val="Normal"/>
    <w:uiPriority w:val="99"/>
    <w:semiHidden/>
    <w:unhideWhenUsed/>
    <w:rsid w:val="004D12F2"/>
    <w:pPr>
      <w:spacing w:before="100" w:beforeAutospacing="1" w:after="100" w:afterAutospacing="1"/>
    </w:pPr>
    <w:rPr>
      <w:sz w:val="24"/>
      <w:szCs w:val="24"/>
    </w:rPr>
  </w:style>
  <w:style w:type="paragraph" w:styleId="ListParagraph">
    <w:name w:val="List Paragraph"/>
    <w:basedOn w:val="Normal"/>
    <w:uiPriority w:val="34"/>
    <w:qFormat/>
    <w:rsid w:val="004D12F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ale.edu/lawweb/avalon/avalo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Biggs</dc:creator>
  <cp:lastModifiedBy>Leon Biggs</cp:lastModifiedBy>
  <cp:revision>2</cp:revision>
  <cp:lastPrinted>2019-03-12T15:13:00Z</cp:lastPrinted>
  <dcterms:created xsi:type="dcterms:W3CDTF">2019-03-12T15:53:00Z</dcterms:created>
  <dcterms:modified xsi:type="dcterms:W3CDTF">2019-03-12T15:53:00Z</dcterms:modified>
</cp:coreProperties>
</file>